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6C" w:rsidRDefault="00974B3E">
      <w:pPr>
        <w:pStyle w:val="Standard"/>
        <w:spacing w:after="16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8361" cy="936363"/>
            <wp:effectExtent l="0" t="0" r="7139" b="0"/>
            <wp:docPr id="1" name="Picture 1" descr="https://lh3.googleusercontent.com/wHcjEKGiu1xIqRInzX0uowynnlcSrKzjB-2JiVlwpN2B2M5rSx9dOcLO3h6BGZ3ZSIvVZx_DUFtbB_WGu9okJmMtXM27XvZqHxqzJe3Id4IDXM9YTqXReSLbtXYmyg6ek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361" cy="9363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00" cy="12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0E6C" w:rsidRDefault="00974B3E">
      <w:pPr>
        <w:pStyle w:val="Standard"/>
        <w:spacing w:line="240" w:lineRule="auto"/>
        <w:jc w:val="center"/>
      </w:pPr>
      <w:r>
        <w:rPr>
          <w:rFonts w:ascii="Calibri" w:eastAsia="Calibri" w:hAnsi="Calibri" w:cs="Calibri"/>
        </w:rPr>
        <w:t>2015 Summer Advocacy Volunteer</w:t>
      </w:r>
    </w:p>
    <w:p w:rsidR="00E90E6C" w:rsidRDefault="00974B3E">
      <w:pPr>
        <w:pStyle w:val="Standard"/>
        <w:spacing w:line="240" w:lineRule="auto"/>
      </w:pPr>
      <w:r>
        <w:rPr>
          <w:noProof/>
        </w:rPr>
        <w:drawing>
          <wp:inline distT="0" distB="0" distL="0" distR="0">
            <wp:extent cx="12600" cy="126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0E6C" w:rsidRDefault="00E90E6C">
      <w:pPr>
        <w:pStyle w:val="Standard"/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E90E6C" w:rsidRDefault="00974B3E">
      <w:pPr>
        <w:pStyle w:val="Standard"/>
        <w:spacing w:after="200"/>
      </w:pPr>
      <w:r>
        <w:rPr>
          <w:rFonts w:ascii="Calibri" w:eastAsia="Calibri" w:hAnsi="Calibri" w:cs="Calibri"/>
          <w:b/>
          <w:bCs/>
          <w:u w:val="single"/>
        </w:rPr>
        <w:t>Who We Are:</w:t>
      </w:r>
      <w:r>
        <w:rPr>
          <w:rFonts w:ascii="Calibri" w:eastAsia="Calibri" w:hAnsi="Calibri" w:cs="Calibri"/>
        </w:rPr>
        <w:t xml:space="preserve">  Planned Parenthood Keystone’s mission is to provide and promote access to the essential health care services and comprehensive </w:t>
      </w:r>
      <w:r>
        <w:rPr>
          <w:rFonts w:ascii="Calibri" w:eastAsia="Calibri" w:hAnsi="Calibri" w:cs="Calibri"/>
        </w:rPr>
        <w:t>education people need to live healthy lives and build strong communities.  The Harrisburg-based public affairs staff strives to educate our community, including elected officials about the importance of defending and increasing access to family planning se</w:t>
      </w:r>
      <w:r>
        <w:rPr>
          <w:rFonts w:ascii="Calibri" w:eastAsia="Calibri" w:hAnsi="Calibri" w:cs="Calibri"/>
        </w:rPr>
        <w:t>rvices, abortion services, and sexuality education. Commit to supporting reproductive health and rights for all Pennsylvanians.</w:t>
      </w:r>
    </w:p>
    <w:p w:rsidR="00E90E6C" w:rsidRDefault="00974B3E">
      <w:pPr>
        <w:pStyle w:val="Standard"/>
        <w:spacing w:line="240" w:lineRule="auto"/>
      </w:pPr>
      <w:r>
        <w:rPr>
          <w:rFonts w:ascii="Calibri" w:eastAsia="Calibri" w:hAnsi="Calibri" w:cs="Calibri"/>
          <w:b/>
          <w:bCs/>
        </w:rPr>
        <w:t xml:space="preserve">Planned Parenthood Advocacy Volunteers </w:t>
      </w:r>
      <w:r>
        <w:rPr>
          <w:rFonts w:ascii="Calibri" w:eastAsia="Calibri" w:hAnsi="Calibri" w:cs="Calibri"/>
        </w:rPr>
        <w:t xml:space="preserve">support the work of Planned Parenthood Keystone’s Public Affairs Department by assisting </w:t>
      </w:r>
      <w:r>
        <w:rPr>
          <w:rFonts w:ascii="Calibri" w:eastAsia="Calibri" w:hAnsi="Calibri" w:cs="Calibri"/>
        </w:rPr>
        <w:t xml:space="preserve">in grassroots advocacy efforts.The Intern will assist in coordinating PPKey’s network of volunteers, processing new volunteers into our system, and organizing grassroots activities to support PPKey’s legislative and electoral priorities. </w:t>
      </w:r>
    </w:p>
    <w:p w:rsidR="00E90E6C" w:rsidRDefault="00E90E6C">
      <w:pPr>
        <w:pStyle w:val="Standard"/>
        <w:spacing w:line="240" w:lineRule="auto"/>
        <w:rPr>
          <w:rFonts w:ascii="Calibri" w:eastAsia="Calibri" w:hAnsi="Calibri" w:cs="Calibri"/>
        </w:rPr>
      </w:pPr>
    </w:p>
    <w:p w:rsidR="00E90E6C" w:rsidRDefault="00974B3E">
      <w:pPr>
        <w:pStyle w:val="Standard"/>
        <w:spacing w:line="240" w:lineRule="auto"/>
      </w:pPr>
      <w:r>
        <w:rPr>
          <w:rFonts w:ascii="Calibri" w:eastAsia="Calibri" w:hAnsi="Calibri" w:cs="Calibri"/>
        </w:rPr>
        <w:t>The Interns will</w:t>
      </w:r>
      <w:r>
        <w:rPr>
          <w:rFonts w:ascii="Calibri" w:eastAsia="Calibri" w:hAnsi="Calibri" w:cs="Calibri"/>
        </w:rPr>
        <w:t xml:space="preserve"> work with PPKey throughout the summer with a flexible start date in May. The position is unpaid and requires 14-21 hours per week, some of which may fall on evening or weekend hours.   PPKey is happy to work with your school to secure credit for this expe</w:t>
      </w:r>
      <w:r>
        <w:rPr>
          <w:rFonts w:ascii="Calibri" w:eastAsia="Calibri" w:hAnsi="Calibri" w:cs="Calibri"/>
        </w:rPr>
        <w:t>rience.</w:t>
      </w:r>
    </w:p>
    <w:p w:rsidR="00E90E6C" w:rsidRDefault="00E90E6C">
      <w:pPr>
        <w:pStyle w:val="Standard"/>
        <w:spacing w:line="240" w:lineRule="auto"/>
        <w:rPr>
          <w:rFonts w:ascii="Calibri" w:eastAsia="Calibri" w:hAnsi="Calibri" w:cs="Calibri"/>
        </w:rPr>
      </w:pPr>
    </w:p>
    <w:p w:rsidR="00E90E6C" w:rsidRDefault="00974B3E">
      <w:pPr>
        <w:pStyle w:val="Standard"/>
        <w:spacing w:line="240" w:lineRule="auto"/>
      </w:pPr>
      <w:r>
        <w:rPr>
          <w:rFonts w:ascii="Calibri" w:eastAsia="Calibri" w:hAnsi="Calibri" w:cs="Calibri"/>
          <w:b/>
          <w:bCs/>
        </w:rPr>
        <w:t>Interns will learn how to:</w:t>
      </w:r>
    </w:p>
    <w:p w:rsidR="00E90E6C" w:rsidRDefault="00974B3E">
      <w:pPr>
        <w:pStyle w:val="Standard"/>
        <w:numPr>
          <w:ilvl w:val="0"/>
          <w:numId w:val="4"/>
        </w:numPr>
        <w:spacing w:line="240" w:lineRule="auto"/>
      </w:pPr>
      <w:r>
        <w:rPr>
          <w:rFonts w:ascii="Calibri" w:eastAsia="Calibri" w:hAnsi="Calibri" w:cs="Calibri"/>
        </w:rPr>
        <w:t>Craft communications for volunteers and activists, such as newsletters and email updates</w:t>
      </w:r>
    </w:p>
    <w:p w:rsidR="00E90E6C" w:rsidRDefault="00974B3E">
      <w:pPr>
        <w:pStyle w:val="Standard"/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</w:rPr>
        <w:t>Collaborate with new and existing stakeholders – including elected officials, coalition partners, and volunteers – to expand our ef</w:t>
      </w:r>
      <w:r>
        <w:rPr>
          <w:rFonts w:ascii="Calibri" w:eastAsia="Calibri" w:hAnsi="Calibri" w:cs="Calibri"/>
        </w:rPr>
        <w:t>forts</w:t>
      </w:r>
    </w:p>
    <w:p w:rsidR="00E90E6C" w:rsidRDefault="00974B3E">
      <w:pPr>
        <w:pStyle w:val="Standard"/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Maintain volunteer and supporter data systems; including entering and uploading data and volunteer timesheets</w:t>
      </w:r>
    </w:p>
    <w:p w:rsidR="00E90E6C" w:rsidRDefault="00974B3E">
      <w:pPr>
        <w:pStyle w:val="Standard"/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Assist in coordination of volunteer and advocacy events, including phonebanks, canvasses and monthly volunteer nights</w:t>
      </w:r>
    </w:p>
    <w:p w:rsidR="00E90E6C" w:rsidRDefault="00974B3E">
      <w:pPr>
        <w:pStyle w:val="Standard"/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Disseminate informatio</w:t>
      </w:r>
      <w:r>
        <w:rPr>
          <w:rFonts w:ascii="Calibri" w:eastAsia="Calibri" w:hAnsi="Calibri" w:cs="Calibri"/>
        </w:rPr>
        <w:t>n about PPKey’s issues and services through a variety of methods, such as Health Center Advocacy and community events</w:t>
      </w:r>
    </w:p>
    <w:p w:rsidR="00E90E6C" w:rsidRDefault="00974B3E">
      <w:pPr>
        <w:pStyle w:val="Standard"/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Assist in recruitment efforts and increasing our supporter numbers</w:t>
      </w:r>
    </w:p>
    <w:p w:rsidR="00E90E6C" w:rsidRDefault="00974B3E">
      <w:pPr>
        <w:pStyle w:val="Standard"/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Other duties and special projects as assigned</w:t>
      </w:r>
    </w:p>
    <w:p w:rsidR="00E90E6C" w:rsidRDefault="00974B3E">
      <w:pPr>
        <w:pStyle w:val="Standard"/>
        <w:spacing w:line="240" w:lineRule="auto"/>
      </w:pPr>
      <w:r>
        <w:rPr>
          <w:rFonts w:ascii="Calibri" w:eastAsia="Calibri" w:hAnsi="Calibri" w:cs="Calibri"/>
          <w:b/>
          <w:bCs/>
        </w:rPr>
        <w:t>Requirements:</w:t>
      </w:r>
    </w:p>
    <w:p w:rsidR="00E90E6C" w:rsidRDefault="00974B3E">
      <w:pPr>
        <w:pStyle w:val="Standard"/>
        <w:numPr>
          <w:ilvl w:val="0"/>
          <w:numId w:val="6"/>
        </w:numPr>
        <w:spacing w:line="240" w:lineRule="auto"/>
      </w:pPr>
      <w:r>
        <w:rPr>
          <w:rFonts w:ascii="Calibri" w:eastAsia="Calibri" w:hAnsi="Calibri" w:cs="Calibri"/>
        </w:rPr>
        <w:t xml:space="preserve">18 years </w:t>
      </w:r>
      <w:r>
        <w:rPr>
          <w:rFonts w:ascii="Calibri" w:eastAsia="Calibri" w:hAnsi="Calibri" w:cs="Calibri"/>
        </w:rPr>
        <w:t>old or older</w:t>
      </w:r>
    </w:p>
    <w:p w:rsidR="00E90E6C" w:rsidRDefault="00974B3E">
      <w:pPr>
        <w:pStyle w:val="Standard"/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Outgoing team player, independent worker, who is well organized and who can self motivate</w:t>
      </w:r>
    </w:p>
    <w:p w:rsidR="00E90E6C" w:rsidRDefault="00974B3E">
      <w:pPr>
        <w:pStyle w:val="Standard"/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Outstanding verbal, written, interpersonal communication skills</w:t>
      </w:r>
    </w:p>
    <w:p w:rsidR="00E90E6C" w:rsidRDefault="00974B3E">
      <w:pPr>
        <w:pStyle w:val="Standard"/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Solid research skills and detail-oriented</w:t>
      </w:r>
    </w:p>
    <w:p w:rsidR="00E90E6C" w:rsidRDefault="00974B3E">
      <w:pPr>
        <w:pStyle w:val="Standard"/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Working knowledge of social media sites includi</w:t>
      </w:r>
      <w:r>
        <w:rPr>
          <w:rFonts w:ascii="Calibri" w:eastAsia="Calibri" w:hAnsi="Calibri" w:cs="Calibri"/>
        </w:rPr>
        <w:t>ng Facebook, Twitter, and YouTube</w:t>
      </w:r>
    </w:p>
    <w:p w:rsidR="00E90E6C" w:rsidRDefault="00974B3E">
      <w:pPr>
        <w:pStyle w:val="Standard"/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Strong computer skills including Microsoft office suite, Google Docs, and experience with data entry</w:t>
      </w:r>
    </w:p>
    <w:p w:rsidR="00E90E6C" w:rsidRDefault="00974B3E">
      <w:pPr>
        <w:pStyle w:val="Standard"/>
        <w:numPr>
          <w:ilvl w:val="0"/>
          <w:numId w:val="3"/>
        </w:numPr>
        <w:spacing w:line="240" w:lineRule="auto"/>
      </w:pPr>
      <w:r>
        <w:rPr>
          <w:rFonts w:ascii="Calibri" w:eastAsia="Calibri" w:hAnsi="Calibri" w:cs="Calibri"/>
        </w:rPr>
        <w:t>Experience in marketing, sexual education, fundraising and/or political advocacy a plus, but not required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E90E6C" w:rsidRDefault="00974B3E">
      <w:pPr>
        <w:pStyle w:val="Standard"/>
        <w:spacing w:line="240" w:lineRule="auto"/>
      </w:pPr>
      <w:r>
        <w:rPr>
          <w:rFonts w:ascii="Calibri" w:eastAsia="Calibri" w:hAnsi="Calibri" w:cs="Calibri"/>
        </w:rPr>
        <w:t>Please send y</w:t>
      </w:r>
      <w:r>
        <w:rPr>
          <w:rFonts w:ascii="Calibri" w:eastAsia="Calibri" w:hAnsi="Calibri" w:cs="Calibri"/>
        </w:rPr>
        <w:t xml:space="preserve">our resume and letter of interest to </w:t>
      </w:r>
      <w:hyperlink r:id="rId9" w:history="1">
        <w:r>
          <w:rPr>
            <w:rFonts w:ascii="Calibri" w:eastAsia="Calibri" w:hAnsi="Calibri" w:cs="Calibri"/>
            <w:color w:val="0000FF"/>
            <w:u w:val="single"/>
          </w:rPr>
          <w:t>volunteer</w:t>
        </w:r>
      </w:hyperlink>
      <w:hyperlink r:id="rId10" w:history="1">
        <w:r>
          <w:rPr>
            <w:rFonts w:ascii="Calibri" w:eastAsia="Calibri" w:hAnsi="Calibri" w:cs="Calibri"/>
            <w:color w:val="0000FF"/>
            <w:u w:val="single"/>
          </w:rPr>
          <w:t>@</w:t>
        </w:r>
      </w:hyperlink>
      <w:hyperlink r:id="rId11" w:history="1">
        <w:r>
          <w:rPr>
            <w:rFonts w:ascii="Calibri" w:eastAsia="Calibri" w:hAnsi="Calibri" w:cs="Calibri"/>
            <w:color w:val="0000FF"/>
            <w:u w:val="single"/>
          </w:rPr>
          <w:t>planitpa</w:t>
        </w:r>
      </w:hyperlink>
      <w:hyperlink r:id="rId12" w:history="1">
        <w:r>
          <w:rPr>
            <w:rFonts w:ascii="Calibri" w:eastAsia="Calibri" w:hAnsi="Calibri" w:cs="Calibri"/>
            <w:color w:val="0000FF"/>
            <w:u w:val="single"/>
          </w:rPr>
          <w:t>.</w:t>
        </w:r>
      </w:hyperlink>
      <w:hyperlink r:id="rId13" w:history="1">
        <w:r>
          <w:rPr>
            <w:rFonts w:ascii="Calibri" w:eastAsia="Calibri" w:hAnsi="Calibri" w:cs="Calibri"/>
            <w:color w:val="0000FF"/>
            <w:u w:val="single"/>
          </w:rPr>
          <w:t>org</w:t>
        </w:r>
      </w:hyperlink>
      <w:r>
        <w:rPr>
          <w:rFonts w:ascii="Calibri" w:eastAsia="Calibri" w:hAnsi="Calibri" w:cs="Calibri"/>
        </w:rPr>
        <w:t xml:space="preserve"> with “Advocacy Volunteer” in the subject line. </w:t>
      </w:r>
    </w:p>
    <w:sectPr w:rsidR="00E90E6C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3E" w:rsidRDefault="00974B3E">
      <w:r>
        <w:separator/>
      </w:r>
    </w:p>
  </w:endnote>
  <w:endnote w:type="continuationSeparator" w:id="0">
    <w:p w:rsidR="00974B3E" w:rsidRDefault="0097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3E" w:rsidRDefault="00974B3E">
      <w:r>
        <w:rPr>
          <w:color w:val="000000"/>
        </w:rPr>
        <w:separator/>
      </w:r>
    </w:p>
  </w:footnote>
  <w:footnote w:type="continuationSeparator" w:id="0">
    <w:p w:rsidR="00974B3E" w:rsidRDefault="0097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0BDC"/>
    <w:multiLevelType w:val="multilevel"/>
    <w:tmpl w:val="6D943678"/>
    <w:styleLink w:val="LS1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1080" w:firstLine="0"/>
      </w:pPr>
    </w:lvl>
    <w:lvl w:ilvl="2">
      <w:numFmt w:val="bullet"/>
      <w:lvlText w:val="●"/>
      <w:lvlJc w:val="left"/>
      <w:pPr>
        <w:ind w:left="1980" w:firstLine="0"/>
      </w:pPr>
    </w:lvl>
    <w:lvl w:ilvl="3">
      <w:numFmt w:val="bullet"/>
      <w:lvlText w:val="●"/>
      <w:lvlJc w:val="left"/>
      <w:pPr>
        <w:ind w:left="2520" w:firstLine="0"/>
      </w:pPr>
    </w:lvl>
    <w:lvl w:ilvl="4">
      <w:numFmt w:val="bullet"/>
      <w:lvlText w:val="●"/>
      <w:lvlJc w:val="left"/>
      <w:pPr>
        <w:ind w:left="3240" w:firstLine="0"/>
      </w:pPr>
    </w:lvl>
    <w:lvl w:ilvl="5">
      <w:numFmt w:val="bullet"/>
      <w:lvlText w:val="●"/>
      <w:lvlJc w:val="left"/>
      <w:pPr>
        <w:ind w:left="4140" w:firstLine="0"/>
      </w:pPr>
    </w:lvl>
    <w:lvl w:ilvl="6">
      <w:numFmt w:val="bullet"/>
      <w:lvlText w:val="●"/>
      <w:lvlJc w:val="left"/>
      <w:pPr>
        <w:ind w:left="4680" w:firstLine="0"/>
      </w:pPr>
    </w:lvl>
    <w:lvl w:ilvl="7">
      <w:numFmt w:val="bullet"/>
      <w:lvlText w:val="●"/>
      <w:lvlJc w:val="left"/>
      <w:pPr>
        <w:ind w:left="5400" w:firstLine="0"/>
      </w:pPr>
    </w:lvl>
    <w:lvl w:ilvl="8">
      <w:numFmt w:val="bullet"/>
      <w:lvlText w:val="●"/>
      <w:lvlJc w:val="left"/>
      <w:pPr>
        <w:ind w:left="6300" w:firstLine="0"/>
      </w:pPr>
    </w:lvl>
  </w:abstractNum>
  <w:abstractNum w:abstractNumId="1">
    <w:nsid w:val="15591DFA"/>
    <w:multiLevelType w:val="multilevel"/>
    <w:tmpl w:val="74DC86DE"/>
    <w:styleLink w:val="LS2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08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198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52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2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14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468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40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300" w:firstLine="0"/>
      </w:pPr>
      <w:rPr>
        <w:rFonts w:ascii="Arial" w:eastAsia="Arial" w:hAnsi="Arial" w:cs="Arial"/>
      </w:rPr>
    </w:lvl>
  </w:abstractNum>
  <w:abstractNum w:abstractNumId="2">
    <w:nsid w:val="3A133738"/>
    <w:multiLevelType w:val="multilevel"/>
    <w:tmpl w:val="1696C968"/>
    <w:styleLink w:val="LS3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1080" w:firstLine="0"/>
      </w:pPr>
    </w:lvl>
    <w:lvl w:ilvl="2">
      <w:numFmt w:val="bullet"/>
      <w:lvlText w:val="●"/>
      <w:lvlJc w:val="left"/>
      <w:pPr>
        <w:ind w:left="1980" w:firstLine="0"/>
      </w:pPr>
    </w:lvl>
    <w:lvl w:ilvl="3">
      <w:numFmt w:val="bullet"/>
      <w:lvlText w:val="●"/>
      <w:lvlJc w:val="left"/>
      <w:pPr>
        <w:ind w:left="2520" w:firstLine="0"/>
      </w:pPr>
    </w:lvl>
    <w:lvl w:ilvl="4">
      <w:numFmt w:val="bullet"/>
      <w:lvlText w:val="●"/>
      <w:lvlJc w:val="left"/>
      <w:pPr>
        <w:ind w:left="3240" w:firstLine="0"/>
      </w:pPr>
    </w:lvl>
    <w:lvl w:ilvl="5">
      <w:numFmt w:val="bullet"/>
      <w:lvlText w:val="●"/>
      <w:lvlJc w:val="left"/>
      <w:pPr>
        <w:ind w:left="4140" w:firstLine="0"/>
      </w:pPr>
    </w:lvl>
    <w:lvl w:ilvl="6">
      <w:numFmt w:val="bullet"/>
      <w:lvlText w:val="●"/>
      <w:lvlJc w:val="left"/>
      <w:pPr>
        <w:ind w:left="4680" w:firstLine="0"/>
      </w:pPr>
    </w:lvl>
    <w:lvl w:ilvl="7">
      <w:numFmt w:val="bullet"/>
      <w:lvlText w:val="●"/>
      <w:lvlJc w:val="left"/>
      <w:pPr>
        <w:ind w:left="5400" w:firstLine="0"/>
      </w:pPr>
    </w:lvl>
    <w:lvl w:ilvl="8">
      <w:numFmt w:val="bullet"/>
      <w:lvlText w:val="●"/>
      <w:lvlJc w:val="left"/>
      <w:pPr>
        <w:ind w:left="630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0E6C"/>
    <w:rsid w:val="00974B3E"/>
    <w:rsid w:val="00C820C9"/>
    <w:rsid w:val="00E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8E28F-F6BE-44BB-BE73-3D3F22E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Stand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Stand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Stand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Stand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Stand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Standard"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character" w:customStyle="1" w:styleId="List1Level0">
    <w:name w:val="List1Level0"/>
    <w:rPr>
      <w:rFonts w:ascii="Arial" w:eastAsia="Arial" w:hAnsi="Arial" w:cs="Arial"/>
    </w:rPr>
  </w:style>
  <w:style w:type="character" w:customStyle="1" w:styleId="List2Level0">
    <w:name w:val="List2Level0"/>
    <w:rPr>
      <w:rFonts w:ascii="Arial" w:eastAsia="Arial" w:hAnsi="Arial" w:cs="Arial"/>
    </w:rPr>
  </w:style>
  <w:style w:type="character" w:customStyle="1" w:styleId="List2Level1">
    <w:name w:val="List2Level1"/>
    <w:rPr>
      <w:rFonts w:ascii="Arial" w:eastAsia="Arial" w:hAnsi="Arial" w:cs="Arial"/>
    </w:rPr>
  </w:style>
  <w:style w:type="character" w:customStyle="1" w:styleId="List2Level2">
    <w:name w:val="List2Level2"/>
    <w:rPr>
      <w:rFonts w:ascii="Arial" w:eastAsia="Arial" w:hAnsi="Arial" w:cs="Arial"/>
    </w:rPr>
  </w:style>
  <w:style w:type="character" w:customStyle="1" w:styleId="List2Level3">
    <w:name w:val="List2Level3"/>
    <w:rPr>
      <w:rFonts w:ascii="Arial" w:eastAsia="Arial" w:hAnsi="Arial" w:cs="Arial"/>
    </w:rPr>
  </w:style>
  <w:style w:type="character" w:customStyle="1" w:styleId="List2Level4">
    <w:name w:val="List2Level4"/>
    <w:rPr>
      <w:rFonts w:ascii="Arial" w:eastAsia="Arial" w:hAnsi="Arial" w:cs="Arial"/>
    </w:rPr>
  </w:style>
  <w:style w:type="character" w:customStyle="1" w:styleId="List2Level5">
    <w:name w:val="List2Level5"/>
    <w:rPr>
      <w:rFonts w:ascii="Arial" w:eastAsia="Arial" w:hAnsi="Arial" w:cs="Arial"/>
    </w:rPr>
  </w:style>
  <w:style w:type="character" w:customStyle="1" w:styleId="List2Level6">
    <w:name w:val="List2Level6"/>
    <w:rPr>
      <w:rFonts w:ascii="Arial" w:eastAsia="Arial" w:hAnsi="Arial" w:cs="Arial"/>
    </w:rPr>
  </w:style>
  <w:style w:type="character" w:customStyle="1" w:styleId="List2Level7">
    <w:name w:val="List2Level7"/>
    <w:rPr>
      <w:rFonts w:ascii="Arial" w:eastAsia="Arial" w:hAnsi="Arial" w:cs="Arial"/>
    </w:rPr>
  </w:style>
  <w:style w:type="character" w:customStyle="1" w:styleId="List2Level8">
    <w:name w:val="List2Level8"/>
    <w:rPr>
      <w:rFonts w:ascii="Arial" w:eastAsia="Arial" w:hAnsi="Arial" w:cs="Arial"/>
    </w:rPr>
  </w:style>
  <w:style w:type="character" w:customStyle="1" w:styleId="List3Level0">
    <w:name w:val="List3Level0"/>
    <w:rPr>
      <w:rFonts w:ascii="Arial" w:eastAsia="Arial" w:hAnsi="Arial" w:cs="Arial"/>
    </w:rPr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olunteer@planit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olunteer@planit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@planitp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olunteer@planit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@planitpa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 Ramo</dc:creator>
  <cp:lastModifiedBy>Windows User</cp:lastModifiedBy>
  <cp:revision>2</cp:revision>
  <dcterms:created xsi:type="dcterms:W3CDTF">2015-04-07T15:01:00Z</dcterms:created>
  <dcterms:modified xsi:type="dcterms:W3CDTF">2015-04-07T15:01:00Z</dcterms:modified>
</cp:coreProperties>
</file>